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cs="宋体" w:asciiTheme="majorEastAsia" w:hAnsiTheme="majorEastAsia" w:eastAsiaTheme="majorEastAsia"/>
          <w:b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麓源社区“举国同庆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  <w:lang w:eastAsia="zh-CN"/>
        </w:rPr>
        <w:t>，建国七十周年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”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活动方案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“勿忘国耻，牢记使命"传扬爱国精神，爱国颂国是中华儿女应有的品德。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为展现时代精神，构建和谐社会主义，促进社区精神文明建设，展现社区党员、志愿者深厚的爱国情怀，为社区的居民作出一点力所能及的事。麓源社区特组织党员、志愿者举办“红歌音乐欣赏”活动方案。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一、活动时间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月7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日下午2：0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二、活动地点：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　　居家养老服务中心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三、参加人员：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465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社区工作人员、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巾帼志愿者、党员志愿者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四、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活动内容：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1、庆祝建国70周年爱国颂歌欣赏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2、文体志愿服务队为老人进行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节目表演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1120" w:firstLineChars="4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节目内容：</w:t>
      </w: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①合唱红歌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2520" w:firstLineChars="9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②广场舞表演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2520" w:firstLineChars="900"/>
        <w:jc w:val="left"/>
        <w:textAlignment w:val="center"/>
        <w:rPr>
          <w:rFonts w:hint="eastAsia" w:ascii="Calibri" w:hAnsi="Calibri" w:cs="Calibri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③独唱</w:t>
      </w:r>
      <w:r>
        <w:rPr>
          <w:rFonts w:hint="eastAsia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righ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麓谷街道麓源社区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right="140" w:firstLine="560" w:firstLineChars="200"/>
        <w:jc w:val="righ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201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71CCD"/>
    <w:rsid w:val="000A6D52"/>
    <w:rsid w:val="00153FF9"/>
    <w:rsid w:val="00223A88"/>
    <w:rsid w:val="002C29F1"/>
    <w:rsid w:val="00321FD1"/>
    <w:rsid w:val="00700F79"/>
    <w:rsid w:val="00715B70"/>
    <w:rsid w:val="00767286"/>
    <w:rsid w:val="00797321"/>
    <w:rsid w:val="007B2A86"/>
    <w:rsid w:val="007E4316"/>
    <w:rsid w:val="008E11E3"/>
    <w:rsid w:val="0093412F"/>
    <w:rsid w:val="009968DB"/>
    <w:rsid w:val="00A02F5D"/>
    <w:rsid w:val="00AA24FB"/>
    <w:rsid w:val="00D00E60"/>
    <w:rsid w:val="00E33376"/>
    <w:rsid w:val="00F71CCD"/>
    <w:rsid w:val="31617096"/>
    <w:rsid w:val="7DD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8</TotalTime>
  <ScaleCrop>false</ScaleCrop>
  <LinksUpToDate>false</LinksUpToDate>
  <CharactersWithSpaces>272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2018-03-05T07:43:00Z</dcterms:created>
  <dc:creator>founder</dc:creator>
  <cp:lastModifiedBy>founder</cp:lastModifiedBy>
  <cp:lastPrinted>2019-10-31T03:19:20Z</cp:lastPrinted>
  <dcterms:modified xsi:type="dcterms:W3CDTF">2019-10-31T03:20:37Z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0"/>
        <w:rPr>
          <w:rFonts w:cs="宋体" w:asciiTheme="majorEastAsia" w:hAnsiTheme="majorEastAsia" w:eastAsiaTheme="majorEastAsia"/>
          <w:b/>
          <w:color w:val="000000"/>
          <w:kern w:val="36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荷花塘社区“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  <w:lang w:eastAsia="zh-CN"/>
        </w:rPr>
        <w:t>不忘初心，弘扬雷锋精神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”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  <w:lang w:eastAsia="zh-CN"/>
        </w:rPr>
        <w:t>敬老院慰问</w:t>
      </w:r>
      <w:r>
        <w:rPr>
          <w:rFonts w:hint="eastAsia" w:cs="宋体" w:asciiTheme="majorEastAsia" w:hAnsiTheme="majorEastAsia" w:eastAsiaTheme="majorEastAsia"/>
          <w:b/>
          <w:color w:val="000000"/>
          <w:kern w:val="36"/>
          <w:sz w:val="44"/>
          <w:szCs w:val="44"/>
        </w:rPr>
        <w:t>活动方案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“老吾老以及人之老”，尊老敬老是中华民族的传统美德。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为展现时代精神，构建和谐社会主义，促进社区精神文明建设，展现社区党员、志愿者深厚的人文关怀，为老人作出一点力所能及的事。荷花塘社区特组织党员、志愿者举办“不忘初心，弘扬雷锋精神”敬老院慰问活动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一、活动时间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日上午9：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二、活动地点：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　　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雷锋敬老院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三、参加人员：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465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社区工作人员、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巾帼志愿者、党员志愿者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  <w:t>四、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活动内容：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1、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党员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志愿者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给老人发放零食，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陪老人聊天、散步。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2、文体志愿服务队为老人进行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节目表演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1120" w:firstLineChars="4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节目内容：</w:t>
      </w: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①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广场舞表演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2520" w:firstLineChars="900"/>
        <w:jc w:val="left"/>
        <w:textAlignment w:val="center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京剧表演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2520" w:firstLineChars="900"/>
        <w:jc w:val="left"/>
        <w:textAlignment w:val="center"/>
        <w:rPr>
          <w:rFonts w:hint="eastAsia" w:ascii="Calibri" w:hAnsi="Calibri" w:cs="Calibri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default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③</w:t>
      </w:r>
      <w:r>
        <w:rPr>
          <w:rFonts w:hint="eastAsia" w:ascii="Calibri" w:hAnsi="Calibri" w:cs="Calibri" w:eastAsiaTheme="majorEastAsia"/>
          <w:color w:val="000000"/>
          <w:kern w:val="0"/>
          <w:sz w:val="28"/>
          <w:szCs w:val="28"/>
          <w:lang w:eastAsia="zh-CN"/>
        </w:rPr>
        <w:t>双人舞表演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lef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firstLine="560" w:firstLineChars="200"/>
        <w:jc w:val="righ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雷锋街道荷花塘社区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" w:after="72" w:line="540" w:lineRule="exact"/>
        <w:ind w:right="140" w:firstLine="560" w:firstLineChars="200"/>
        <w:jc w:val="right"/>
        <w:textAlignment w:val="center"/>
        <w:rPr>
          <w:rFonts w:cs="宋体" w:asciiTheme="majorEastAsia" w:hAnsiTheme="majorEastAsia" w:eastAsiaTheme="majorEastAsia"/>
          <w:color w:val="000000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201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年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p_0(0_0,0_1,0_3|D);p_16(16_0);p_2(2_1,2_0);p_4(4_3,4_4|D,4_5,4_6|D);p_12(12_1,12_2);p_13(13_0,13_1|D);p_6(6_1|D,6_0);p_14(14_1,14_0);p_10(10_4,10_3|D,10_2|D,10_1|D,10_0);
</file>