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24" w:lineRule="auto"/>
        <w:ind w:firstLine="0"/>
        <w:jc w:val="both"/>
        <w:rPr>
          <w:szCs w:val="32"/>
        </w:rPr>
      </w:pPr>
      <w:r>
        <w:rPr>
          <w:rFonts w:hint="eastAsia"/>
          <w:szCs w:val="32"/>
        </w:rPr>
        <w:t>附件1</w:t>
      </w:r>
      <w:r>
        <w:rPr>
          <w:szCs w:val="32"/>
        </w:rPr>
        <w:t>：</w:t>
      </w:r>
    </w:p>
    <w:p>
      <w:pPr>
        <w:pStyle w:val="2"/>
        <w:snapToGrid w:val="0"/>
        <w:spacing w:line="324" w:lineRule="auto"/>
        <w:ind w:firstLine="0"/>
        <w:jc w:val="center"/>
        <w:rPr>
          <w:szCs w:val="32"/>
        </w:rPr>
      </w:pPr>
      <w:bookmarkStart w:id="0" w:name="_GoBack"/>
      <w:r>
        <w:rPr>
          <w:szCs w:val="32"/>
        </w:rPr>
        <w:t>2020年湖南省社区教育教学改革研究项目申报指南</w:t>
      </w:r>
    </w:p>
    <w:bookmarkEnd w:id="0"/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一、政策与理论研究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1、基于供给侧改革的社区教育发展策略与路径研究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2、学习型社区运行机制和评估指标研究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3、社区教育</w:t>
      </w:r>
      <w:r>
        <w:rPr>
          <w:rFonts w:hint="eastAsia"/>
          <w:sz w:val="24"/>
          <w:szCs w:val="24"/>
        </w:rPr>
        <w:t>服务</w:t>
      </w:r>
      <w:r>
        <w:rPr>
          <w:sz w:val="24"/>
          <w:szCs w:val="24"/>
        </w:rPr>
        <w:t>人力资源强省</w:t>
      </w:r>
      <w:r>
        <w:rPr>
          <w:rFonts w:hint="eastAsia"/>
          <w:sz w:val="24"/>
          <w:szCs w:val="24"/>
        </w:rPr>
        <w:t>建设</w:t>
      </w:r>
      <w:r>
        <w:rPr>
          <w:sz w:val="24"/>
          <w:szCs w:val="24"/>
        </w:rPr>
        <w:t>策略研究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4、社会治理视阈下的湖南社区教育发展研究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5、社区教育居民参与率与满意度调查研究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6、社区教育保障机制研究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7、社区教育学科体系建设研究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8、推进全民阅读的政策和实施途径研究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9、社区教育均衡发展策略研究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10、社区教育品牌建设研究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11、社区教育质量评价体系研究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12、开放大学服务社区教育对策研究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13、终身教育共同体构建模式与路径研究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14、基于政府评价的社区教育评价体系研究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15、社区教育机构能力建设研究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16、各级社区教育机构职能与职责研究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17、社区教育驱动力研究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二、课程资源与平台建设研究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1、社区教育整合利用社会资源</w:t>
      </w:r>
      <w:r>
        <w:rPr>
          <w:rFonts w:hint="eastAsia"/>
          <w:sz w:val="24"/>
          <w:szCs w:val="24"/>
        </w:rPr>
        <w:t>方法路径</w:t>
      </w:r>
      <w:r>
        <w:rPr>
          <w:sz w:val="24"/>
          <w:szCs w:val="24"/>
        </w:rPr>
        <w:t>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2、社区教育课程的开发与实施研究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3、社区教育课程标准建设研究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4、社区教育微课程资源建设与开发研究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、社区特色教育资源建设与应用研究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、数字化学习平台模式研究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三、教学模式研究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1、社区教育培训方式研究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2、基于微信平台的社区教育移动学习模式开发与推介策略研究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3、社区教育教学模式和教学方法创新研究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4、互联网+社区（老年）教育教学模式研究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5、社区教育学习模式创新研究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6、基于社区治理背景下社区劳动教育实施路径研究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7、基于移动学习的社区教育培训模式研究与应用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8、社会培训融入社区教育的模式研究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9、基于社区教育的社会培训与服务的功能与能力提升路径研究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四、体系研究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1、社会组织在社区教育中的作用研究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2、社区学习共同体培育路径与评价机制研究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3、社区教育数字化学习共同体研究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4、社区教育德育体系构建研究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5、社区教育机构运行机制研究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6、社区教育（老年教育）学习体验基地建设研究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7、社区教育机构建设标准与评价指标体系研究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8、社区教育实验区和示范区建设模式研究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9、省级社区教育培训基地建设研究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五、队伍建设研究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1、社会教育志愿者队伍建设研究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2、社区教育工作者专业化发展研究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3、社区教育教师队伍建设研究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4、社区教育教师激励保障机制研究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5、社区教育师资开发与培育研究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6、社区教育兼职教师队伍培育与发展研究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六、老年教育发展研究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1、互联网背景下的线下线上老年教育机构融合发展研究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2、老年教育发展瓶颈及对策研究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3、社会力量参与老年教育的模式与路径研究</w:t>
      </w:r>
    </w:p>
    <w:p>
      <w:pPr>
        <w:pStyle w:val="2"/>
        <w:snapToGrid w:val="0"/>
        <w:spacing w:line="324" w:lineRule="auto"/>
        <w:jc w:val="both"/>
        <w:rPr>
          <w:sz w:val="24"/>
          <w:szCs w:val="24"/>
        </w:rPr>
      </w:pPr>
      <w:r>
        <w:rPr>
          <w:sz w:val="24"/>
          <w:szCs w:val="24"/>
        </w:rPr>
        <w:t>4、多主体协同推进老年教育发展研究</w:t>
      </w:r>
    </w:p>
    <w:p>
      <w:r>
        <w:rPr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41543"/>
    <w:rsid w:val="0FA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2020-05-21T01:06:00Z</dcterms:created>
  <dc:creator>liang</dc:creator>
  <cp:lastModifiedBy>liang</cp:lastModifiedBy>
  <dcterms:modified xsi:type="dcterms:W3CDTF">2020-05-21T01:06:49Z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